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91601" w14:textId="77777777" w:rsidR="00BF04E9" w:rsidRDefault="00E4558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イベント・催物を開催する際の感染防止チェックリスト</w:t>
      </w:r>
    </w:p>
    <w:tbl>
      <w:tblPr>
        <w:tblStyle w:val="a3"/>
        <w:tblW w:w="0" w:type="auto"/>
        <w:tblLook w:val="04A0" w:firstRow="1" w:lastRow="0" w:firstColumn="1" w:lastColumn="0" w:noHBand="0" w:noVBand="1"/>
      </w:tblPr>
      <w:tblGrid>
        <w:gridCol w:w="8784"/>
        <w:gridCol w:w="952"/>
      </w:tblGrid>
      <w:tr w:rsidR="00BF04E9" w14:paraId="2164EFD1" w14:textId="77777777">
        <w:tc>
          <w:tcPr>
            <w:tcW w:w="8784" w:type="dxa"/>
            <w:shd w:val="clear" w:color="auto" w:fill="E7E6E6" w:themeFill="background2"/>
            <w:vAlign w:val="center"/>
          </w:tcPr>
          <w:p w14:paraId="4F5E08FE" w14:textId="77777777" w:rsidR="00BF04E9" w:rsidRDefault="00E4558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14:paraId="658BCFF0" w14:textId="77777777" w:rsidR="00BF04E9" w:rsidRDefault="00E4558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主催者</w:t>
            </w:r>
          </w:p>
          <w:p w14:paraId="3FB517F5" w14:textId="77777777" w:rsidR="00BF04E9" w:rsidRDefault="00E4558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確認</w:t>
            </w:r>
          </w:p>
        </w:tc>
      </w:tr>
      <w:tr w:rsidR="00BF04E9" w14:paraId="12EC1DAD" w14:textId="77777777">
        <w:tc>
          <w:tcPr>
            <w:tcW w:w="9736" w:type="dxa"/>
            <w:gridSpan w:val="2"/>
          </w:tcPr>
          <w:p w14:paraId="3850E84A" w14:textId="77777777" w:rsidR="00BF04E9" w:rsidRDefault="00E45581">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【基本的な対策】</w:t>
            </w:r>
          </w:p>
        </w:tc>
      </w:tr>
      <w:tr w:rsidR="00BF04E9" w14:paraId="04E9589A" w14:textId="77777777">
        <w:tc>
          <w:tcPr>
            <w:tcW w:w="9736" w:type="dxa"/>
            <w:gridSpan w:val="2"/>
          </w:tcPr>
          <w:p w14:paraId="073B3192" w14:textId="77777777" w:rsidR="00BF04E9" w:rsidRDefault="00E45581">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≪「新しい生活様式」に基づく感染防止策の徹底≫</w:t>
            </w:r>
          </w:p>
        </w:tc>
      </w:tr>
      <w:tr w:rsidR="00BF04E9" w14:paraId="4A3DFB0C" w14:textId="77777777" w:rsidTr="006B7D23">
        <w:tc>
          <w:tcPr>
            <w:tcW w:w="8784" w:type="dxa"/>
          </w:tcPr>
          <w:p w14:paraId="06F8C605"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参加者及びスタッフのマスク着用を徹底する（熱中症対策には留意する）。</w:t>
            </w:r>
          </w:p>
        </w:tc>
        <w:tc>
          <w:tcPr>
            <w:tcW w:w="952" w:type="dxa"/>
            <w:vAlign w:val="center"/>
          </w:tcPr>
          <w:p w14:paraId="10D15887" w14:textId="5A773B8A"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68C77BC1" w14:textId="77777777" w:rsidTr="006B7D23">
        <w:tc>
          <w:tcPr>
            <w:tcW w:w="8784" w:type="dxa"/>
          </w:tcPr>
          <w:p w14:paraId="46D4EA8E"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参加者及びスタッフのこまめな手洗い・手指消毒などを徹底する。</w:t>
            </w:r>
          </w:p>
        </w:tc>
        <w:tc>
          <w:tcPr>
            <w:tcW w:w="952" w:type="dxa"/>
            <w:vAlign w:val="center"/>
          </w:tcPr>
          <w:p w14:paraId="71371257" w14:textId="003811E1"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0F061957" w14:textId="77777777" w:rsidTr="006B7D23">
        <w:tc>
          <w:tcPr>
            <w:tcW w:w="8784" w:type="dxa"/>
          </w:tcPr>
          <w:p w14:paraId="47E38789"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参加者間の会話は可能な限り真正面に向くことを避けるよう呼びかける。</w:t>
            </w:r>
          </w:p>
        </w:tc>
        <w:tc>
          <w:tcPr>
            <w:tcW w:w="952" w:type="dxa"/>
            <w:vAlign w:val="center"/>
          </w:tcPr>
          <w:p w14:paraId="7ED3663C" w14:textId="02128CE7"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7801A595" w14:textId="77777777" w:rsidTr="006B7D23">
        <w:tc>
          <w:tcPr>
            <w:tcW w:w="8784" w:type="dxa"/>
          </w:tcPr>
          <w:p w14:paraId="7806D6B9"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握手等の交流等を極力控えるよう呼びかける。</w:t>
            </w:r>
          </w:p>
        </w:tc>
        <w:tc>
          <w:tcPr>
            <w:tcW w:w="952" w:type="dxa"/>
            <w:vAlign w:val="center"/>
          </w:tcPr>
          <w:p w14:paraId="39687949" w14:textId="1CB43B2F"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7BADD985" w14:textId="77777777" w:rsidTr="006B7D23">
        <w:tc>
          <w:tcPr>
            <w:tcW w:w="8784" w:type="dxa"/>
          </w:tcPr>
          <w:p w14:paraId="723A2A94"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感染防止のための適切な行動（交流会・懇親会など感染リスクのある行動の</w:t>
            </w:r>
          </w:p>
          <w:p w14:paraId="3C806DDF" w14:textId="77777777" w:rsidR="00BF04E9" w:rsidRDefault="00E4558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回避）を行うよう呼びかける。</w:t>
            </w:r>
          </w:p>
        </w:tc>
        <w:tc>
          <w:tcPr>
            <w:tcW w:w="952" w:type="dxa"/>
            <w:vAlign w:val="center"/>
          </w:tcPr>
          <w:p w14:paraId="2603D277" w14:textId="494F43F1"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36F1421D" w14:textId="77777777">
        <w:tc>
          <w:tcPr>
            <w:tcW w:w="9736" w:type="dxa"/>
            <w:gridSpan w:val="2"/>
          </w:tcPr>
          <w:p w14:paraId="577ECFA8" w14:textId="77777777" w:rsidR="00BF04E9" w:rsidRDefault="00E45581">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≪感染の疑いのある者の入場制限≫</w:t>
            </w:r>
          </w:p>
        </w:tc>
      </w:tr>
      <w:tr w:rsidR="00BF04E9" w14:paraId="6FB10B42" w14:textId="77777777" w:rsidTr="006B7D23">
        <w:tc>
          <w:tcPr>
            <w:tcW w:w="8784" w:type="dxa"/>
          </w:tcPr>
          <w:p w14:paraId="60822375"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入場時等に検温を実施し、発熱等の症状のある方の入場を制限する。</w:t>
            </w:r>
          </w:p>
        </w:tc>
        <w:tc>
          <w:tcPr>
            <w:tcW w:w="952" w:type="dxa"/>
            <w:vAlign w:val="center"/>
          </w:tcPr>
          <w:p w14:paraId="7B971FEF" w14:textId="00EE5241"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0CBC23BE" w14:textId="77777777" w:rsidTr="006B7D23">
        <w:tc>
          <w:tcPr>
            <w:tcW w:w="8784" w:type="dxa"/>
          </w:tcPr>
          <w:p w14:paraId="7609D17E"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開催前に、参加者に接触確認アプリ「COCOA」のインストールを呼びかける。</w:t>
            </w:r>
          </w:p>
        </w:tc>
        <w:tc>
          <w:tcPr>
            <w:tcW w:w="952" w:type="dxa"/>
            <w:vAlign w:val="center"/>
          </w:tcPr>
          <w:p w14:paraId="71B6CBFA" w14:textId="51D62D60"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4577DDC4" w14:textId="77777777" w:rsidTr="006B7D23">
        <w:tc>
          <w:tcPr>
            <w:tcW w:w="8784" w:type="dxa"/>
          </w:tcPr>
          <w:p w14:paraId="28B3F57C"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感染が発生した場合に備え、個人情報の取扱いに十分注意したうえで、参加者</w:t>
            </w:r>
          </w:p>
          <w:p w14:paraId="1ADD5823" w14:textId="77777777" w:rsidR="00BF04E9" w:rsidRDefault="00E4558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の連絡先等の把握を徹底する。</w:t>
            </w:r>
          </w:p>
        </w:tc>
        <w:tc>
          <w:tcPr>
            <w:tcW w:w="952" w:type="dxa"/>
            <w:vAlign w:val="center"/>
          </w:tcPr>
          <w:p w14:paraId="388AF222" w14:textId="2097AAB3"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27D64C0D" w14:textId="77777777">
        <w:tc>
          <w:tcPr>
            <w:tcW w:w="9736" w:type="dxa"/>
            <w:gridSpan w:val="2"/>
          </w:tcPr>
          <w:p w14:paraId="228372C2" w14:textId="77777777" w:rsidR="00BF04E9" w:rsidRDefault="00E45581">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≪三密環境の回避≫</w:t>
            </w:r>
          </w:p>
        </w:tc>
      </w:tr>
      <w:tr w:rsidR="00BF04E9" w14:paraId="61981C46" w14:textId="77777777" w:rsidTr="006B7D23">
        <w:tc>
          <w:tcPr>
            <w:tcW w:w="8784" w:type="dxa"/>
          </w:tcPr>
          <w:p w14:paraId="633064D0"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入退場時、休憩時間や待合場所等を含め、三密（密集、密接、密閉）の環境を</w:t>
            </w:r>
          </w:p>
          <w:p w14:paraId="52987473" w14:textId="77777777" w:rsidR="00BF04E9" w:rsidRDefault="00E4558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作らないよう徹底する。</w:t>
            </w:r>
          </w:p>
        </w:tc>
        <w:tc>
          <w:tcPr>
            <w:tcW w:w="952" w:type="dxa"/>
            <w:vAlign w:val="center"/>
          </w:tcPr>
          <w:p w14:paraId="3DB84767" w14:textId="757C4667"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3944B696" w14:textId="77777777" w:rsidTr="006B7D23">
        <w:tc>
          <w:tcPr>
            <w:tcW w:w="8784" w:type="dxa"/>
          </w:tcPr>
          <w:p w14:paraId="23818BD0" w14:textId="77777777" w:rsidR="00BF04E9" w:rsidRPr="0005772A" w:rsidRDefault="00E45581">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 xml:space="preserve">　受付及び会場内では、人と人との距離は最低限</w:t>
            </w:r>
            <w:r w:rsidR="00561CFA" w:rsidRPr="0005772A">
              <w:rPr>
                <w:rFonts w:ascii="ＭＳ ゴシック" w:eastAsia="ＭＳ ゴシック" w:hAnsi="ＭＳ ゴシック" w:hint="eastAsia"/>
                <w:sz w:val="24"/>
                <w:szCs w:val="24"/>
              </w:rPr>
              <w:t>１</w:t>
            </w:r>
            <w:r w:rsidRPr="0005772A">
              <w:rPr>
                <w:rFonts w:ascii="ＭＳ ゴシック" w:eastAsia="ＭＳ ゴシック" w:hAnsi="ＭＳ ゴシック" w:hint="eastAsia"/>
                <w:sz w:val="24"/>
                <w:szCs w:val="24"/>
              </w:rPr>
              <w:t>ｍを確保する。</w:t>
            </w:r>
          </w:p>
        </w:tc>
        <w:tc>
          <w:tcPr>
            <w:tcW w:w="952" w:type="dxa"/>
            <w:vAlign w:val="center"/>
          </w:tcPr>
          <w:p w14:paraId="3BDD70FF" w14:textId="3BA5D228"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5418F338" w14:textId="77777777" w:rsidTr="006B7D23">
        <w:tc>
          <w:tcPr>
            <w:tcW w:w="8784" w:type="dxa"/>
          </w:tcPr>
          <w:p w14:paraId="1C1D6B11" w14:textId="77777777" w:rsidR="00BF04E9" w:rsidRPr="0005772A" w:rsidRDefault="00E45581">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 xml:space="preserve">　入退場時の制限や誘導を行い、人と人との距離は最低限</w:t>
            </w:r>
            <w:r w:rsidR="00561CFA" w:rsidRPr="0005772A">
              <w:rPr>
                <w:rFonts w:ascii="ＭＳ ゴシック" w:eastAsia="ＭＳ ゴシック" w:hAnsi="ＭＳ ゴシック" w:hint="eastAsia"/>
                <w:sz w:val="24"/>
                <w:szCs w:val="24"/>
              </w:rPr>
              <w:t>１</w:t>
            </w:r>
            <w:r w:rsidRPr="0005772A">
              <w:rPr>
                <w:rFonts w:ascii="ＭＳ ゴシック" w:eastAsia="ＭＳ ゴシック" w:hAnsi="ＭＳ ゴシック" w:hint="eastAsia"/>
                <w:sz w:val="24"/>
                <w:szCs w:val="24"/>
              </w:rPr>
              <w:t>ｍを確保する。</w:t>
            </w:r>
          </w:p>
        </w:tc>
        <w:tc>
          <w:tcPr>
            <w:tcW w:w="952" w:type="dxa"/>
            <w:vAlign w:val="center"/>
          </w:tcPr>
          <w:p w14:paraId="2FA12519" w14:textId="637C225E"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56E47390" w14:textId="77777777" w:rsidTr="006B7D23">
        <w:tc>
          <w:tcPr>
            <w:tcW w:w="8784" w:type="dxa"/>
          </w:tcPr>
          <w:p w14:paraId="5C377B97"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〔屋内の場合〕施設の常時換気を徹底する。</w:t>
            </w:r>
          </w:p>
          <w:p w14:paraId="578D3E4C" w14:textId="77777777" w:rsidR="007F4B09" w:rsidRPr="00C05FBB" w:rsidRDefault="007F4B0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C05FBB">
              <w:rPr>
                <w:rFonts w:ascii="ＭＳ ゴシック" w:eastAsia="ＭＳ ゴシック" w:hAnsi="ＭＳ ゴシック" w:hint="eastAsia"/>
                <w:sz w:val="24"/>
                <w:szCs w:val="24"/>
              </w:rPr>
              <w:t>・１時間に２回以上　・１回に５分間以上　・可能な範囲で常時窓開け</w:t>
            </w:r>
          </w:p>
        </w:tc>
        <w:tc>
          <w:tcPr>
            <w:tcW w:w="952" w:type="dxa"/>
            <w:vAlign w:val="center"/>
          </w:tcPr>
          <w:p w14:paraId="609BDFC5" w14:textId="2C3F682F"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2341251B" w14:textId="77777777" w:rsidTr="006B7D23">
        <w:tc>
          <w:tcPr>
            <w:tcW w:w="8784" w:type="dxa"/>
          </w:tcPr>
          <w:p w14:paraId="153243D7"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休憩スペース、更衣室、楽屋、控室等についても、三密の環境を作らないよう</w:t>
            </w:r>
          </w:p>
          <w:p w14:paraId="4461517E" w14:textId="77777777" w:rsidR="00BF04E9" w:rsidRDefault="00E4558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徹底する。</w:t>
            </w:r>
          </w:p>
        </w:tc>
        <w:tc>
          <w:tcPr>
            <w:tcW w:w="952" w:type="dxa"/>
            <w:vAlign w:val="center"/>
          </w:tcPr>
          <w:p w14:paraId="64802610" w14:textId="178CAC77"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51AD07C6" w14:textId="77777777">
        <w:tc>
          <w:tcPr>
            <w:tcW w:w="9736" w:type="dxa"/>
            <w:gridSpan w:val="2"/>
          </w:tcPr>
          <w:p w14:paraId="153948DD" w14:textId="77777777" w:rsidR="00BF04E9" w:rsidRDefault="00E45581">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≪施設・設備面における感染防止策の徹底≫</w:t>
            </w:r>
          </w:p>
        </w:tc>
      </w:tr>
      <w:tr w:rsidR="00BF04E9" w14:paraId="2066FDE7" w14:textId="77777777" w:rsidTr="006B7D23">
        <w:tc>
          <w:tcPr>
            <w:tcW w:w="8784" w:type="dxa"/>
          </w:tcPr>
          <w:p w14:paraId="76100753"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受付など人と人とが対面する場所は、パーテーションやビニールカーテンを</w:t>
            </w:r>
          </w:p>
          <w:p w14:paraId="5FF5F788" w14:textId="77777777" w:rsidR="00BF04E9" w:rsidRDefault="00E4558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設置する。</w:t>
            </w:r>
          </w:p>
        </w:tc>
        <w:tc>
          <w:tcPr>
            <w:tcW w:w="952" w:type="dxa"/>
            <w:vAlign w:val="center"/>
          </w:tcPr>
          <w:p w14:paraId="7A260A53" w14:textId="0AC11F76"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3BB3FBCE" w14:textId="77777777" w:rsidTr="006B7D23">
        <w:tc>
          <w:tcPr>
            <w:tcW w:w="8784" w:type="dxa"/>
          </w:tcPr>
          <w:p w14:paraId="2A274230"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手指消毒設備を設置する（受付、会場内、スタッフ控室等）。</w:t>
            </w:r>
          </w:p>
        </w:tc>
        <w:tc>
          <w:tcPr>
            <w:tcW w:w="952" w:type="dxa"/>
            <w:vAlign w:val="center"/>
          </w:tcPr>
          <w:p w14:paraId="3F22F8EA" w14:textId="2DE09742"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71C05EC7" w14:textId="77777777" w:rsidTr="006B7D23">
        <w:tc>
          <w:tcPr>
            <w:tcW w:w="8784" w:type="dxa"/>
          </w:tcPr>
          <w:p w14:paraId="02CFDCAA"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清掃実施者、ゴミ回収者、消毒実施者は、必ずマスクと手袋を着用して行う。</w:t>
            </w:r>
          </w:p>
        </w:tc>
        <w:tc>
          <w:tcPr>
            <w:tcW w:w="952" w:type="dxa"/>
            <w:tcBorders>
              <w:bottom w:val="single" w:sz="4" w:space="0" w:color="auto"/>
            </w:tcBorders>
            <w:vAlign w:val="center"/>
          </w:tcPr>
          <w:p w14:paraId="7B511C87" w14:textId="1C178AF5"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506DA9A6" w14:textId="77777777" w:rsidTr="006B7D23">
        <w:tc>
          <w:tcPr>
            <w:tcW w:w="8784" w:type="dxa"/>
          </w:tcPr>
          <w:p w14:paraId="7C00F33F"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施設の供用部分（トイレ・テーブル等）を定期的（おおむね１時間ごと）に</w:t>
            </w:r>
          </w:p>
          <w:p w14:paraId="4B80BAF0"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清掃・消毒を行う。</w:t>
            </w:r>
          </w:p>
        </w:tc>
        <w:tc>
          <w:tcPr>
            <w:tcW w:w="952" w:type="dxa"/>
            <w:tcBorders>
              <w:tr2bl w:val="single" w:sz="4" w:space="0" w:color="auto"/>
            </w:tcBorders>
          </w:tcPr>
          <w:p w14:paraId="24905731" w14:textId="43A620E1" w:rsidR="00BF04E9" w:rsidRDefault="00BF04E9">
            <w:pPr>
              <w:rPr>
                <w:rFonts w:ascii="ＭＳ ゴシック" w:eastAsia="ＭＳ ゴシック" w:hAnsi="ＭＳ ゴシック"/>
                <w:sz w:val="24"/>
                <w:szCs w:val="24"/>
              </w:rPr>
            </w:pPr>
          </w:p>
        </w:tc>
      </w:tr>
      <w:tr w:rsidR="00BF04E9" w14:paraId="26657B45" w14:textId="77777777" w:rsidTr="006B7D23">
        <w:tc>
          <w:tcPr>
            <w:tcW w:w="8784" w:type="dxa"/>
          </w:tcPr>
          <w:p w14:paraId="1A121DA6"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不特定多数が接触する場所（トイレ便座、ドアノブ等）は十分に清掃・消毒を</w:t>
            </w:r>
          </w:p>
          <w:p w14:paraId="440822B3"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行う。</w:t>
            </w:r>
          </w:p>
        </w:tc>
        <w:tc>
          <w:tcPr>
            <w:tcW w:w="952" w:type="dxa"/>
            <w:tcBorders>
              <w:tr2bl w:val="single" w:sz="4" w:space="0" w:color="auto"/>
            </w:tcBorders>
          </w:tcPr>
          <w:p w14:paraId="07280C1D" w14:textId="1FD84349" w:rsidR="00BF04E9" w:rsidRDefault="00BF04E9">
            <w:pPr>
              <w:rPr>
                <w:rFonts w:ascii="ＭＳ ゴシック" w:eastAsia="ＭＳ ゴシック" w:hAnsi="ＭＳ ゴシック"/>
                <w:sz w:val="24"/>
                <w:szCs w:val="24"/>
              </w:rPr>
            </w:pPr>
          </w:p>
        </w:tc>
      </w:tr>
      <w:tr w:rsidR="00BF04E9" w14:paraId="7D801FC4" w14:textId="77777777" w:rsidTr="006B7D23">
        <w:tc>
          <w:tcPr>
            <w:tcW w:w="8784" w:type="dxa"/>
          </w:tcPr>
          <w:p w14:paraId="1E36CB87"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トイレでのハンドドライヤー、共通タオルの利用は控える。</w:t>
            </w:r>
          </w:p>
        </w:tc>
        <w:tc>
          <w:tcPr>
            <w:tcW w:w="952" w:type="dxa"/>
            <w:tcBorders>
              <w:tr2bl w:val="single" w:sz="4" w:space="0" w:color="auto"/>
            </w:tcBorders>
          </w:tcPr>
          <w:p w14:paraId="372ABC21" w14:textId="469A0988" w:rsidR="00BF04E9" w:rsidRDefault="00BF04E9">
            <w:pPr>
              <w:rPr>
                <w:rFonts w:ascii="ＭＳ ゴシック" w:eastAsia="ＭＳ ゴシック" w:hAnsi="ＭＳ ゴシック"/>
                <w:sz w:val="24"/>
                <w:szCs w:val="24"/>
              </w:rPr>
            </w:pPr>
          </w:p>
        </w:tc>
      </w:tr>
      <w:tr w:rsidR="00BF04E9" w14:paraId="4DA0883C" w14:textId="77777777" w:rsidTr="006B7D23">
        <w:tc>
          <w:tcPr>
            <w:tcW w:w="8784" w:type="dxa"/>
          </w:tcPr>
          <w:p w14:paraId="374FA3FB"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トイレ利用時は、蓋を閉めて汚物を流すように表示等で呼びかける。</w:t>
            </w:r>
          </w:p>
        </w:tc>
        <w:tc>
          <w:tcPr>
            <w:tcW w:w="952" w:type="dxa"/>
            <w:tcBorders>
              <w:tr2bl w:val="single" w:sz="4" w:space="0" w:color="auto"/>
            </w:tcBorders>
          </w:tcPr>
          <w:p w14:paraId="05529EBE" w14:textId="1E6C8139" w:rsidR="00BF04E9" w:rsidRDefault="00BF04E9">
            <w:pPr>
              <w:rPr>
                <w:rFonts w:ascii="ＭＳ ゴシック" w:eastAsia="ＭＳ ゴシック" w:hAnsi="ＭＳ ゴシック"/>
                <w:sz w:val="24"/>
                <w:szCs w:val="24"/>
              </w:rPr>
            </w:pPr>
          </w:p>
        </w:tc>
      </w:tr>
    </w:tbl>
    <w:p w14:paraId="22973BE4" w14:textId="77777777" w:rsidR="00BF04E9" w:rsidRDefault="00E45581">
      <w:pPr>
        <w:jc w:val="center"/>
        <w:rPr>
          <w:rFonts w:ascii="ＭＳ ゴシック" w:eastAsia="ＭＳ ゴシック" w:hAnsi="ＭＳ ゴシック"/>
          <w:b/>
          <w:sz w:val="24"/>
          <w:szCs w:val="24"/>
          <w:u w:val="single"/>
        </w:rPr>
        <w:sectPr w:rsidR="00BF04E9">
          <w:headerReference w:type="default" r:id="rId7"/>
          <w:pgSz w:w="11906" w:h="16838"/>
          <w:pgMar w:top="1440" w:right="1080" w:bottom="1440" w:left="1080" w:header="851" w:footer="992" w:gutter="0"/>
          <w:cols w:space="425"/>
          <w:docGrid w:type="lines" w:linePitch="360"/>
        </w:sectPr>
      </w:pPr>
      <w:r>
        <w:rPr>
          <w:rFonts w:ascii="ＭＳ ゴシック" w:eastAsia="ＭＳ ゴシック" w:hAnsi="ＭＳ ゴシック" w:hint="eastAsia"/>
          <w:b/>
          <w:sz w:val="24"/>
          <w:szCs w:val="24"/>
          <w:u w:val="single"/>
        </w:rPr>
        <w:t>（裏面に続きます）</w:t>
      </w:r>
    </w:p>
    <w:tbl>
      <w:tblPr>
        <w:tblStyle w:val="a3"/>
        <w:tblW w:w="0" w:type="auto"/>
        <w:tblLook w:val="04A0" w:firstRow="1" w:lastRow="0" w:firstColumn="1" w:lastColumn="0" w:noHBand="0" w:noVBand="1"/>
      </w:tblPr>
      <w:tblGrid>
        <w:gridCol w:w="8784"/>
        <w:gridCol w:w="952"/>
      </w:tblGrid>
      <w:tr w:rsidR="00BF04E9" w14:paraId="7ADFC752" w14:textId="77777777">
        <w:tc>
          <w:tcPr>
            <w:tcW w:w="8784" w:type="dxa"/>
            <w:shd w:val="clear" w:color="auto" w:fill="E7E6E6" w:themeFill="background2"/>
            <w:vAlign w:val="center"/>
          </w:tcPr>
          <w:p w14:paraId="1EE1685B" w14:textId="77777777" w:rsidR="00BF04E9" w:rsidRDefault="00E4558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確認内容</w:t>
            </w:r>
          </w:p>
        </w:tc>
        <w:tc>
          <w:tcPr>
            <w:tcW w:w="952" w:type="dxa"/>
            <w:shd w:val="clear" w:color="auto" w:fill="E7E6E6" w:themeFill="background2"/>
            <w:vAlign w:val="center"/>
          </w:tcPr>
          <w:p w14:paraId="486D2C52" w14:textId="77777777" w:rsidR="00BF04E9" w:rsidRDefault="00E4558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主催者</w:t>
            </w:r>
          </w:p>
          <w:p w14:paraId="1F4A27A6" w14:textId="77777777" w:rsidR="00BF04E9" w:rsidRDefault="00E4558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確認</w:t>
            </w:r>
          </w:p>
        </w:tc>
      </w:tr>
      <w:tr w:rsidR="00BF04E9" w14:paraId="59EE2770" w14:textId="77777777">
        <w:tc>
          <w:tcPr>
            <w:tcW w:w="9736" w:type="dxa"/>
            <w:gridSpan w:val="2"/>
          </w:tcPr>
          <w:p w14:paraId="75EE8195" w14:textId="77777777" w:rsidR="00BF04E9" w:rsidRDefault="00E45581">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【主催者・来賓挨拶、乾杯の発声、余興等を行う場合の対策】</w:t>
            </w:r>
          </w:p>
        </w:tc>
      </w:tr>
      <w:tr w:rsidR="00BF04E9" w14:paraId="67644FEA" w14:textId="77777777">
        <w:tc>
          <w:tcPr>
            <w:tcW w:w="9736" w:type="dxa"/>
            <w:gridSpan w:val="2"/>
          </w:tcPr>
          <w:p w14:paraId="206BECB3" w14:textId="77777777" w:rsidR="00BF04E9" w:rsidRDefault="00E45581">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≪演出面における感染防止策の徹底≫</w:t>
            </w:r>
          </w:p>
        </w:tc>
      </w:tr>
      <w:tr w:rsidR="00BF04E9" w14:paraId="2B071811" w14:textId="77777777" w:rsidTr="006B7D23">
        <w:tc>
          <w:tcPr>
            <w:tcW w:w="8784" w:type="dxa"/>
          </w:tcPr>
          <w:p w14:paraId="0E5AA964" w14:textId="77777777" w:rsidR="00EC3382" w:rsidRPr="00FC4166" w:rsidRDefault="00E45581" w:rsidP="00EC3382">
            <w:pPr>
              <w:rPr>
                <w:rFonts w:ascii="ＭＳ ゴシック" w:eastAsia="ＭＳ ゴシック" w:hAnsi="ＭＳ ゴシック"/>
                <w:sz w:val="24"/>
                <w:szCs w:val="24"/>
              </w:rPr>
            </w:pPr>
            <w:r w:rsidRPr="00FC4166">
              <w:rPr>
                <w:rFonts w:ascii="ＭＳ ゴシック" w:eastAsia="ＭＳ ゴシック" w:hAnsi="ＭＳ ゴシック" w:hint="eastAsia"/>
                <w:sz w:val="24"/>
                <w:szCs w:val="24"/>
              </w:rPr>
              <w:t xml:space="preserve">　挨拶者等と参加者との距離は</w:t>
            </w:r>
            <w:r w:rsidR="00AF0D95" w:rsidRPr="00FC4166">
              <w:rPr>
                <w:rFonts w:ascii="ＭＳ ゴシック" w:eastAsia="ＭＳ ゴシック" w:hAnsi="ＭＳ ゴシック" w:hint="eastAsia"/>
                <w:sz w:val="24"/>
                <w:szCs w:val="24"/>
              </w:rPr>
              <w:t>最低限</w:t>
            </w:r>
            <w:r w:rsidR="00522C7C" w:rsidRPr="00522C7C">
              <w:rPr>
                <w:rFonts w:ascii="ＭＳ ゴシック" w:eastAsia="ＭＳ ゴシック" w:hAnsi="ＭＳ ゴシック" w:hint="eastAsia"/>
                <w:sz w:val="24"/>
                <w:szCs w:val="24"/>
              </w:rPr>
              <w:t>２</w:t>
            </w:r>
            <w:r w:rsidRPr="00FC4166">
              <w:rPr>
                <w:rFonts w:ascii="ＭＳ ゴシック" w:eastAsia="ＭＳ ゴシック" w:hAnsi="ＭＳ ゴシック" w:hint="eastAsia"/>
                <w:sz w:val="24"/>
                <w:szCs w:val="24"/>
              </w:rPr>
              <w:t>ｍを確保する。それができない場合</w:t>
            </w:r>
          </w:p>
          <w:p w14:paraId="47210B96" w14:textId="77777777" w:rsidR="00BF04E9" w:rsidRPr="00FC4166" w:rsidRDefault="00E45581" w:rsidP="00EC3382">
            <w:pPr>
              <w:ind w:firstLineChars="100" w:firstLine="240"/>
              <w:rPr>
                <w:rFonts w:ascii="ＭＳ ゴシック" w:eastAsia="ＭＳ ゴシック" w:hAnsi="ＭＳ ゴシック"/>
                <w:sz w:val="24"/>
                <w:szCs w:val="24"/>
              </w:rPr>
            </w:pPr>
            <w:r w:rsidRPr="00FC4166">
              <w:rPr>
                <w:rFonts w:ascii="ＭＳ ゴシック" w:eastAsia="ＭＳ ゴシック" w:hAnsi="ＭＳ ゴシック" w:hint="eastAsia"/>
                <w:sz w:val="24"/>
                <w:szCs w:val="24"/>
              </w:rPr>
              <w:t>は、挨拶者等から飛沫が拡散しないためにビニールカーテン等を設置する。</w:t>
            </w:r>
          </w:p>
        </w:tc>
        <w:tc>
          <w:tcPr>
            <w:tcW w:w="952" w:type="dxa"/>
            <w:vAlign w:val="center"/>
          </w:tcPr>
          <w:p w14:paraId="59C6646A" w14:textId="509590CD" w:rsidR="00BF04E9" w:rsidRPr="00FC4166"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2B255A3A" w14:textId="77777777" w:rsidTr="006B7D23">
        <w:tc>
          <w:tcPr>
            <w:tcW w:w="8784" w:type="dxa"/>
          </w:tcPr>
          <w:p w14:paraId="4A330AAF"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参加者と接触するような演出（参加者をステージに上げる等）は行わない。</w:t>
            </w:r>
          </w:p>
        </w:tc>
        <w:tc>
          <w:tcPr>
            <w:tcW w:w="952" w:type="dxa"/>
            <w:vAlign w:val="center"/>
          </w:tcPr>
          <w:p w14:paraId="232DB27E" w14:textId="14E0E816"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0C6240D9" w14:textId="77777777" w:rsidTr="006B7D23">
        <w:tc>
          <w:tcPr>
            <w:tcW w:w="8784" w:type="dxa"/>
          </w:tcPr>
          <w:p w14:paraId="53031D5D" w14:textId="77777777" w:rsidR="00BF04E9" w:rsidRPr="0005772A" w:rsidRDefault="00E45581">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 xml:space="preserve">　余興等を行う際は、参加者と</w:t>
            </w:r>
            <w:r w:rsidR="00FC4166" w:rsidRPr="0005772A">
              <w:rPr>
                <w:rFonts w:ascii="ＭＳ ゴシック" w:eastAsia="ＭＳ ゴシック" w:hAnsi="ＭＳ ゴシック" w:hint="eastAsia"/>
                <w:sz w:val="24"/>
                <w:szCs w:val="24"/>
              </w:rPr>
              <w:t>最低限</w:t>
            </w:r>
            <w:r w:rsidR="00522C7C" w:rsidRPr="0005772A">
              <w:rPr>
                <w:rFonts w:ascii="ＭＳ ゴシック" w:eastAsia="ＭＳ ゴシック" w:hAnsi="ＭＳ ゴシック" w:hint="eastAsia"/>
                <w:sz w:val="24"/>
                <w:szCs w:val="24"/>
              </w:rPr>
              <w:t>２</w:t>
            </w:r>
            <w:r w:rsidRPr="0005772A">
              <w:rPr>
                <w:rFonts w:ascii="ＭＳ ゴシック" w:eastAsia="ＭＳ ゴシック" w:hAnsi="ＭＳ ゴシック" w:hint="eastAsia"/>
                <w:sz w:val="24"/>
                <w:szCs w:val="24"/>
              </w:rPr>
              <w:t>ｍの距離を確保する。</w:t>
            </w:r>
          </w:p>
        </w:tc>
        <w:tc>
          <w:tcPr>
            <w:tcW w:w="952" w:type="dxa"/>
            <w:vAlign w:val="center"/>
          </w:tcPr>
          <w:p w14:paraId="398A5EC3" w14:textId="13343EC8"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17486D1A" w14:textId="77777777" w:rsidTr="006B7D23">
        <w:tc>
          <w:tcPr>
            <w:tcW w:w="8784" w:type="dxa"/>
          </w:tcPr>
          <w:p w14:paraId="305E8ECA" w14:textId="77777777" w:rsidR="00BF04E9" w:rsidRPr="0005772A" w:rsidRDefault="00E45581">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 xml:space="preserve">　大声を発する余興等は</w:t>
            </w:r>
            <w:r w:rsidR="00FC4166" w:rsidRPr="0005772A">
              <w:rPr>
                <w:rFonts w:ascii="ＭＳ ゴシック" w:eastAsia="ＭＳ ゴシック" w:hAnsi="ＭＳ ゴシック" w:hint="eastAsia"/>
                <w:sz w:val="24"/>
                <w:szCs w:val="24"/>
              </w:rPr>
              <w:t>控える</w:t>
            </w:r>
            <w:r w:rsidRPr="0005772A">
              <w:rPr>
                <w:rFonts w:ascii="ＭＳ ゴシック" w:eastAsia="ＭＳ ゴシック" w:hAnsi="ＭＳ ゴシック" w:hint="eastAsia"/>
                <w:sz w:val="24"/>
                <w:szCs w:val="24"/>
              </w:rPr>
              <w:t>。</w:t>
            </w:r>
          </w:p>
        </w:tc>
        <w:tc>
          <w:tcPr>
            <w:tcW w:w="952" w:type="dxa"/>
            <w:vAlign w:val="center"/>
          </w:tcPr>
          <w:p w14:paraId="36989993" w14:textId="56592744"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7DB8B2E4" w14:textId="77777777">
        <w:tc>
          <w:tcPr>
            <w:tcW w:w="9736" w:type="dxa"/>
            <w:gridSpan w:val="2"/>
          </w:tcPr>
          <w:p w14:paraId="508E49F9" w14:textId="77777777" w:rsidR="00BF04E9" w:rsidRPr="0005772A" w:rsidRDefault="00E45581">
            <w:pPr>
              <w:jc w:val="left"/>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≪感染防止のための参加者への呼びかけ≫</w:t>
            </w:r>
          </w:p>
        </w:tc>
      </w:tr>
      <w:tr w:rsidR="00BF04E9" w14:paraId="3DB4D18F" w14:textId="77777777" w:rsidTr="006B7D23">
        <w:tc>
          <w:tcPr>
            <w:tcW w:w="8784" w:type="dxa"/>
          </w:tcPr>
          <w:p w14:paraId="31B3C213" w14:textId="77777777" w:rsidR="00BF04E9" w:rsidRPr="0005772A" w:rsidRDefault="00E45581" w:rsidP="00FC4166">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 xml:space="preserve">　参加者に大声による発声</w:t>
            </w:r>
            <w:r w:rsidR="008A1EEF" w:rsidRPr="0005772A">
              <w:rPr>
                <w:rFonts w:ascii="ＭＳ ゴシック" w:eastAsia="ＭＳ ゴシック" w:hAnsi="ＭＳ ゴシック" w:hint="eastAsia"/>
                <w:sz w:val="24"/>
                <w:szCs w:val="24"/>
              </w:rPr>
              <w:t>を</w:t>
            </w:r>
            <w:r w:rsidR="00FC4166" w:rsidRPr="0005772A">
              <w:rPr>
                <w:rFonts w:ascii="ＭＳ ゴシック" w:eastAsia="ＭＳ ゴシック" w:hAnsi="ＭＳ ゴシック" w:hint="eastAsia"/>
                <w:sz w:val="24"/>
                <w:szCs w:val="24"/>
              </w:rPr>
              <w:t>控える</w:t>
            </w:r>
            <w:r w:rsidR="008A1EEF" w:rsidRPr="0005772A">
              <w:rPr>
                <w:rFonts w:ascii="ＭＳ ゴシック" w:eastAsia="ＭＳ ゴシック" w:hAnsi="ＭＳ ゴシック" w:hint="eastAsia"/>
                <w:sz w:val="24"/>
                <w:szCs w:val="24"/>
              </w:rPr>
              <w:t>よう呼びかける</w:t>
            </w:r>
            <w:r w:rsidRPr="0005772A">
              <w:rPr>
                <w:rFonts w:ascii="ＭＳ ゴシック" w:eastAsia="ＭＳ ゴシック" w:hAnsi="ＭＳ ゴシック" w:hint="eastAsia"/>
                <w:sz w:val="24"/>
                <w:szCs w:val="24"/>
              </w:rPr>
              <w:t>。</w:t>
            </w:r>
          </w:p>
        </w:tc>
        <w:tc>
          <w:tcPr>
            <w:tcW w:w="952" w:type="dxa"/>
            <w:vAlign w:val="center"/>
          </w:tcPr>
          <w:p w14:paraId="58292672" w14:textId="354446C7"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44EB9CD2" w14:textId="77777777" w:rsidTr="006B7D23">
        <w:tc>
          <w:tcPr>
            <w:tcW w:w="8784" w:type="dxa"/>
          </w:tcPr>
          <w:p w14:paraId="5CD8353D" w14:textId="77777777" w:rsidR="00BF04E9" w:rsidRPr="0005772A" w:rsidRDefault="00E45581" w:rsidP="00FC4166">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 xml:space="preserve">　スポーツイベント等では、ラッパ等の鳴り物を禁止する。</w:t>
            </w:r>
          </w:p>
        </w:tc>
        <w:tc>
          <w:tcPr>
            <w:tcW w:w="952" w:type="dxa"/>
            <w:vAlign w:val="center"/>
          </w:tcPr>
          <w:p w14:paraId="6D7F3A47" w14:textId="175C096D"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328F211B" w14:textId="77777777" w:rsidTr="006B7D23">
        <w:tc>
          <w:tcPr>
            <w:tcW w:w="8784" w:type="dxa"/>
          </w:tcPr>
          <w:p w14:paraId="1DEBF4D7" w14:textId="77777777" w:rsidR="00BF04E9" w:rsidRPr="0005772A" w:rsidRDefault="00E45581">
            <w:pPr>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 xml:space="preserve">　集合写真を撮影する際は、直前までマスクを着用し、会話を控えるよう呼び</w:t>
            </w:r>
          </w:p>
          <w:p w14:paraId="001C99B3" w14:textId="77777777" w:rsidR="00BF04E9" w:rsidRPr="0005772A" w:rsidRDefault="00E45581">
            <w:pPr>
              <w:ind w:firstLineChars="100" w:firstLine="240"/>
              <w:rPr>
                <w:rFonts w:ascii="ＭＳ ゴシック" w:eastAsia="ＭＳ ゴシック" w:hAnsi="ＭＳ ゴシック"/>
                <w:sz w:val="24"/>
                <w:szCs w:val="24"/>
              </w:rPr>
            </w:pPr>
            <w:r w:rsidRPr="0005772A">
              <w:rPr>
                <w:rFonts w:ascii="ＭＳ ゴシック" w:eastAsia="ＭＳ ゴシック" w:hAnsi="ＭＳ ゴシック" w:hint="eastAsia"/>
                <w:sz w:val="24"/>
                <w:szCs w:val="24"/>
              </w:rPr>
              <w:t>かける。</w:t>
            </w:r>
          </w:p>
        </w:tc>
        <w:tc>
          <w:tcPr>
            <w:tcW w:w="952" w:type="dxa"/>
            <w:vAlign w:val="center"/>
          </w:tcPr>
          <w:p w14:paraId="64412757" w14:textId="40E258DD"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18DC99A8" w14:textId="77777777" w:rsidTr="006B7D23">
        <w:tc>
          <w:tcPr>
            <w:tcW w:w="8784" w:type="dxa"/>
          </w:tcPr>
          <w:p w14:paraId="37F5CB45"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スナップ写真を撮影する際は、密集・密接となることのないポーズとするよう</w:t>
            </w:r>
          </w:p>
          <w:p w14:paraId="6B83F453"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呼びかける。</w:t>
            </w:r>
          </w:p>
        </w:tc>
        <w:tc>
          <w:tcPr>
            <w:tcW w:w="952" w:type="dxa"/>
            <w:vAlign w:val="center"/>
          </w:tcPr>
          <w:p w14:paraId="40410153" w14:textId="4677EDF4"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22E98FC4" w14:textId="77777777">
        <w:tc>
          <w:tcPr>
            <w:tcW w:w="9736" w:type="dxa"/>
            <w:gridSpan w:val="2"/>
          </w:tcPr>
          <w:p w14:paraId="61FF86F7" w14:textId="77777777" w:rsidR="00BF04E9" w:rsidRDefault="00E45581">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≪設備面における感染防止策の徹底≫</w:t>
            </w:r>
          </w:p>
        </w:tc>
      </w:tr>
      <w:tr w:rsidR="00BF04E9" w14:paraId="13CE90E2" w14:textId="77777777">
        <w:tc>
          <w:tcPr>
            <w:tcW w:w="8784" w:type="dxa"/>
          </w:tcPr>
          <w:p w14:paraId="753D2A77" w14:textId="77777777" w:rsidR="00BF04E9" w:rsidRDefault="00E455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マイクは、使用の都度、消毒又は交換を行う。</w:t>
            </w:r>
          </w:p>
        </w:tc>
        <w:tc>
          <w:tcPr>
            <w:tcW w:w="952" w:type="dxa"/>
          </w:tcPr>
          <w:p w14:paraId="46931662" w14:textId="01F0710D" w:rsidR="00BF04E9" w:rsidRDefault="006B7D23" w:rsidP="006B7D2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F04E9" w14:paraId="65F26FD1" w14:textId="77777777">
        <w:tc>
          <w:tcPr>
            <w:tcW w:w="9736" w:type="dxa"/>
            <w:gridSpan w:val="2"/>
          </w:tcPr>
          <w:p w14:paraId="7698FB6D" w14:textId="77777777" w:rsidR="00BF04E9" w:rsidRDefault="00E4558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【飲食等を伴う場合の対策】</w:t>
            </w:r>
          </w:p>
        </w:tc>
      </w:tr>
      <w:tr w:rsidR="00BF04E9" w14:paraId="663C3950" w14:textId="77777777">
        <w:tc>
          <w:tcPr>
            <w:tcW w:w="9736" w:type="dxa"/>
            <w:gridSpan w:val="2"/>
          </w:tcPr>
          <w:p w14:paraId="20B8A26F" w14:textId="77777777" w:rsidR="00BF04E9" w:rsidRPr="00FC4166" w:rsidRDefault="00225809">
            <w:pPr>
              <w:rPr>
                <w:rFonts w:ascii="ＭＳ ゴシック" w:eastAsia="ＭＳ ゴシック" w:hAnsi="ＭＳ ゴシック"/>
                <w:b/>
                <w:sz w:val="24"/>
                <w:szCs w:val="24"/>
              </w:rPr>
            </w:pPr>
            <w:r w:rsidRPr="00FC4166">
              <w:rPr>
                <w:rFonts w:ascii="ＭＳ ゴシック" w:eastAsia="ＭＳ ゴシック" w:hAnsi="ＭＳ ゴシック" w:hint="eastAsia"/>
                <w:b/>
                <w:sz w:val="24"/>
                <w:szCs w:val="24"/>
              </w:rPr>
              <w:t>≪</w:t>
            </w:r>
            <w:r w:rsidR="00E45581" w:rsidRPr="00FC4166">
              <w:rPr>
                <w:rFonts w:ascii="ＭＳ ゴシック" w:eastAsia="ＭＳ ゴシック" w:hAnsi="ＭＳ ゴシック" w:hint="eastAsia"/>
                <w:b/>
                <w:sz w:val="24"/>
                <w:szCs w:val="24"/>
              </w:rPr>
              <w:t>飲食≫</w:t>
            </w:r>
          </w:p>
        </w:tc>
      </w:tr>
      <w:tr w:rsidR="00BF04E9" w14:paraId="7F851C5A" w14:textId="77777777" w:rsidTr="006B7D23">
        <w:trPr>
          <w:trHeight w:val="390"/>
        </w:trPr>
        <w:tc>
          <w:tcPr>
            <w:tcW w:w="8784" w:type="dxa"/>
          </w:tcPr>
          <w:p w14:paraId="2F6FACB9" w14:textId="77777777" w:rsidR="00225809" w:rsidRPr="00FC4166" w:rsidRDefault="00E45581" w:rsidP="00225809">
            <w:pPr>
              <w:rPr>
                <w:rFonts w:ascii="ＭＳ ゴシック" w:eastAsia="ＭＳ ゴシック" w:hAnsi="ＭＳ ゴシック"/>
                <w:sz w:val="24"/>
                <w:szCs w:val="24"/>
              </w:rPr>
            </w:pPr>
            <w:r w:rsidRPr="00FC4166">
              <w:rPr>
                <w:rFonts w:ascii="ＭＳ ゴシック" w:eastAsia="ＭＳ ゴシック" w:hAnsi="ＭＳ ゴシック" w:hint="eastAsia"/>
                <w:b/>
                <w:sz w:val="24"/>
                <w:szCs w:val="24"/>
              </w:rPr>
              <w:t xml:space="preserve">　</w:t>
            </w:r>
            <w:r w:rsidR="00225809" w:rsidRPr="00FC4166">
              <w:rPr>
                <w:rFonts w:ascii="ＭＳ ゴシック" w:eastAsia="ＭＳ ゴシック" w:hAnsi="ＭＳ ゴシック" w:hint="eastAsia"/>
                <w:sz w:val="24"/>
                <w:szCs w:val="24"/>
              </w:rPr>
              <w:t>催物開催の前後も含め、屋内での飲食（給水は除く）は</w:t>
            </w:r>
            <w:r w:rsidR="008A1EEF" w:rsidRPr="00FC4166">
              <w:rPr>
                <w:rFonts w:ascii="ＭＳ ゴシック" w:eastAsia="ＭＳ ゴシック" w:hAnsi="ＭＳ ゴシック" w:hint="eastAsia"/>
                <w:sz w:val="24"/>
                <w:szCs w:val="24"/>
              </w:rPr>
              <w:t>行わない</w:t>
            </w:r>
            <w:r w:rsidRPr="00FC4166">
              <w:rPr>
                <w:rFonts w:ascii="ＭＳ ゴシック" w:eastAsia="ＭＳ ゴシック" w:hAnsi="ＭＳ ゴシック" w:hint="eastAsia"/>
                <w:sz w:val="24"/>
                <w:szCs w:val="24"/>
              </w:rPr>
              <w:t>。</w:t>
            </w:r>
          </w:p>
        </w:tc>
        <w:tc>
          <w:tcPr>
            <w:tcW w:w="952" w:type="dxa"/>
            <w:vAlign w:val="center"/>
          </w:tcPr>
          <w:p w14:paraId="6A41F5F1" w14:textId="002DB72C" w:rsidR="00BF04E9" w:rsidRDefault="006B7D23" w:rsidP="006B7D23">
            <w:pPr>
              <w:jc w:val="center"/>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w:t>
            </w:r>
          </w:p>
        </w:tc>
      </w:tr>
      <w:tr w:rsidR="00225809" w14:paraId="4F5C569F" w14:textId="77777777" w:rsidTr="006B7D23">
        <w:trPr>
          <w:trHeight w:val="315"/>
        </w:trPr>
        <w:tc>
          <w:tcPr>
            <w:tcW w:w="8784" w:type="dxa"/>
          </w:tcPr>
          <w:p w14:paraId="309DA7ED" w14:textId="77777777" w:rsidR="00225809" w:rsidRPr="00FC4166" w:rsidRDefault="00225809" w:rsidP="00225809">
            <w:pPr>
              <w:rPr>
                <w:rFonts w:ascii="ＭＳ ゴシック" w:eastAsia="ＭＳ ゴシック" w:hAnsi="ＭＳ ゴシック"/>
                <w:sz w:val="24"/>
                <w:szCs w:val="24"/>
              </w:rPr>
            </w:pPr>
            <w:r w:rsidRPr="00FC4166">
              <w:rPr>
                <w:rFonts w:ascii="ＭＳ ゴシック" w:eastAsia="ＭＳ ゴシック" w:hAnsi="ＭＳ ゴシック" w:hint="eastAsia"/>
                <w:b/>
                <w:sz w:val="24"/>
                <w:szCs w:val="24"/>
              </w:rPr>
              <w:t xml:space="preserve">　</w:t>
            </w:r>
            <w:r w:rsidRPr="00FC4166">
              <w:rPr>
                <w:rFonts w:ascii="ＭＳ ゴシック" w:eastAsia="ＭＳ ゴシック" w:hAnsi="ＭＳ ゴシック" w:hint="eastAsia"/>
                <w:sz w:val="24"/>
                <w:szCs w:val="24"/>
              </w:rPr>
              <w:t>やむを得ず弁当等の昼食をとる場合は、屋外で隣との距離を十分に開けるなど、感染対策に留意する。</w:t>
            </w:r>
          </w:p>
        </w:tc>
        <w:tc>
          <w:tcPr>
            <w:tcW w:w="952" w:type="dxa"/>
            <w:vAlign w:val="center"/>
          </w:tcPr>
          <w:p w14:paraId="2B3FF30F" w14:textId="74D8D658" w:rsidR="00225809" w:rsidRDefault="006B7D23" w:rsidP="006B7D23">
            <w:pPr>
              <w:jc w:val="center"/>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w:t>
            </w:r>
          </w:p>
        </w:tc>
      </w:tr>
    </w:tbl>
    <w:p w14:paraId="55AAC0FA" w14:textId="77777777" w:rsidR="00372CEF" w:rsidRPr="006305A2" w:rsidRDefault="00372CEF" w:rsidP="00372CEF">
      <w:pPr>
        <w:ind w:left="240" w:hanging="24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g">
            <w:drawing>
              <wp:anchor distT="0" distB="0" distL="114300" distR="114300" simplePos="0" relativeHeight="251660288" behindDoc="0" locked="0" layoutInCell="1" allowOverlap="1" wp14:anchorId="09629AF2" wp14:editId="26DEF47B">
                <wp:simplePos x="0" y="0"/>
                <wp:positionH relativeFrom="column">
                  <wp:posOffset>1838325</wp:posOffset>
                </wp:positionH>
                <wp:positionV relativeFrom="paragraph">
                  <wp:posOffset>250825</wp:posOffset>
                </wp:positionV>
                <wp:extent cx="276225" cy="1809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276225" cy="180975"/>
                          <a:chOff x="0" y="0"/>
                          <a:chExt cx="276225" cy="180975"/>
                        </a:xfrm>
                      </wpg:grpSpPr>
                      <wps:wsp>
                        <wps:cNvPr id="1" name="正方形/長方形 1"/>
                        <wps:cNvSpPr/>
                        <wps:spPr>
                          <a:xfrm>
                            <a:off x="0" y="0"/>
                            <a:ext cx="2762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4CD6CD" w14:textId="77777777" w:rsidR="00372CEF" w:rsidRPr="00F80DBF" w:rsidRDefault="00372CEF" w:rsidP="00372CEF">
                              <w:pPr>
                                <w:jc w:val="center"/>
                                <w:rPr>
                                  <w:color w:val="000000" w:themeColor="text1"/>
                                </w:rPr>
                              </w:pP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s:wsp>
                        <wps:cNvPr id="2" name="直線コネクタ 2"/>
                        <wps:cNvCnPr/>
                        <wps:spPr>
                          <a:xfrm flipH="1">
                            <a:off x="0" y="0"/>
                            <a:ext cx="276225"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9629AF2" id="グループ化 4" o:spid="_x0000_s1026" style="position:absolute;left:0;text-align:left;margin-left:144.75pt;margin-top:19.75pt;width:21.75pt;height:14.25pt;z-index:251660288" coordsize="2762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">
                <v:rect id="正方形/長方形 1" o:spid="_x0000_s1027" style="position:absolute;width:276225;height:180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gYsAA&#10;AADaAAAADwAAAGRycy9kb3ducmV2LnhtbERPzWoCMRC+F/oOYYTealaLrWyNUoSCPWm1DzBuppvg&#10;ZrImqbv16Y0geBo+vt+ZLXrXiBOFaD0rGA0LEMSV15ZrBT+7z+cpiJiQNTaeScE/RVjMHx9mWGrf&#10;8TedtqkWOYRjiQpMSm0pZawMOYxD3xJn7tcHhynDUEsdsMvhrpHjoniVDi3nBoMtLQ1Vh+2fUzDR&#10;aWRX4+nefJ03u86uw3H/8qbU06D/eAeRqE938c290nk+XF+5X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gYsAAAADaAAAADwAAAAAAAAAAAAAAAACYAgAAZHJzL2Rvd25y&#10;ZXYueG1sUEsFBgAAAAAEAAQA9QAAAIUDAAAAAA==&#10;" filled="f" strokecolor="black [3213]" strokeweight="1pt">
                  <v:textbox inset="0,0,1mm,0">
                    <w:txbxContent>
                      <w:p w14:paraId="474CD6CD" w14:textId="77777777" w:rsidR="00372CEF" w:rsidRPr="00F80DBF" w:rsidRDefault="00372CEF" w:rsidP="00372CEF">
                        <w:pPr>
                          <w:jc w:val="center"/>
                          <w:rPr>
                            <w:color w:val="000000" w:themeColor="text1"/>
                          </w:rPr>
                        </w:pPr>
                      </w:p>
                    </w:txbxContent>
                  </v:textbox>
                </v:rect>
                <v:line id="直線コネクタ 2" o:spid="_x0000_s1028" style="position:absolute;flip:x;visibility:visible;mso-wrap-style:square" from="0,0" to="276225,18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FQcIAAADaAAAADwAAAGRycy9kb3ducmV2LnhtbESPT4vCMBTE78J+h/AWvGmqB5FqFCm4&#10;u4e9+Afx+GiebTV5KUnU7n56Iwgeh5n5DTNfdtaIG/nQOFYwGmYgiEunG64U7HfrwRREiMgajWNS&#10;8EcBlouP3hxz7e68ods2ViJBOOSooI6xzaUMZU0Ww9C1xMk7OW8xJukrqT3eE9waOc6yibTYcFqo&#10;saWipvKyvVoFhTkcu+8vz/Fw/j9df2ldnI1Rqv/ZrWYgInXxHX61f7SCMTyvpBs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RFQcIAAADaAAAADwAAAAAAAAAAAAAA&#10;AAChAgAAZHJzL2Rvd25yZXYueG1sUEsFBgAAAAAEAAQA+QAAAJADAAAAAA==&#10;" strokecolor="black [3213]" strokeweight=".5pt">
                  <v:stroke joinstyle="miter"/>
                </v:line>
              </v:group>
            </w:pict>
          </mc:Fallback>
        </mc:AlternateContent>
      </w:r>
      <w:r w:rsidRPr="006305A2">
        <w:rPr>
          <w:rFonts w:ascii="ＭＳ Ｐゴシック" w:eastAsia="ＭＳ Ｐゴシック" w:hAnsi="ＭＳ Ｐゴシック" w:hint="eastAsia"/>
          <w:szCs w:val="21"/>
        </w:rPr>
        <w:t>※チェックリスト（主催者確認欄）中で、まどかぴあが館として実施しているものは確認欄に斜線を入れていますので記載しないでください。</w:t>
      </w:r>
    </w:p>
    <w:p w14:paraId="12BA1FCC" w14:textId="77777777" w:rsidR="00372CEF" w:rsidRPr="006305A2" w:rsidRDefault="00372CEF" w:rsidP="00372CEF">
      <w:pPr>
        <w:ind w:left="240" w:hanging="240"/>
        <w:rPr>
          <w:rFonts w:ascii="ＭＳ Ｐゴシック" w:eastAsia="ＭＳ Ｐゴシック" w:hAnsi="ＭＳ Ｐゴシック"/>
          <w:szCs w:val="21"/>
        </w:rPr>
      </w:pPr>
      <w:r w:rsidRPr="006305A2">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5255DFDC" wp14:editId="4379D835">
                <wp:simplePos x="0" y="0"/>
                <wp:positionH relativeFrom="column">
                  <wp:posOffset>4667250</wp:posOffset>
                </wp:positionH>
                <wp:positionV relativeFrom="paragraph">
                  <wp:posOffset>22225</wp:posOffset>
                </wp:positionV>
                <wp:extent cx="352425" cy="228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524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B50B6" w14:textId="77777777" w:rsidR="00372CEF" w:rsidRPr="00F80DBF" w:rsidRDefault="00372CEF" w:rsidP="00372CEF">
                            <w:pPr>
                              <w:jc w:val="center"/>
                              <w:rPr>
                                <w:color w:val="000000" w:themeColor="text1"/>
                              </w:rPr>
                            </w:pPr>
                            <w:r w:rsidRPr="00F80DBF">
                              <w:rPr>
                                <w:rFonts w:hint="eastAsia"/>
                                <w:color w:val="000000" w:themeColor="text1"/>
                              </w:rPr>
                              <w:t>―</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5DFDC" id="正方形/長方形 6" o:spid="_x0000_s1029" style="position:absolute;left:0;text-align:left;margin-left:367.5pt;margin-top:1.75pt;width:27.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" filled="f" strokecolor="black [3213]" strokeweight="1pt">
                <v:textbox inset="0,0,1mm,0">
                  <w:txbxContent>
                    <w:p w14:paraId="4F5B50B6" w14:textId="77777777" w:rsidR="00372CEF" w:rsidRPr="00F80DBF" w:rsidRDefault="00372CEF" w:rsidP="00372CEF">
                      <w:pPr>
                        <w:jc w:val="center"/>
                        <w:rPr>
                          <w:color w:val="000000" w:themeColor="text1"/>
                        </w:rPr>
                      </w:pPr>
                      <w:r w:rsidRPr="00F80DBF">
                        <w:rPr>
                          <w:rFonts w:hint="eastAsia"/>
                          <w:color w:val="000000" w:themeColor="text1"/>
                        </w:rPr>
                        <w:t>―</w:t>
                      </w:r>
                    </w:p>
                  </w:txbxContent>
                </v:textbox>
              </v:rect>
            </w:pict>
          </mc:Fallback>
        </mc:AlternateContent>
      </w:r>
      <w:r w:rsidRPr="006305A2">
        <w:rPr>
          <w:rFonts w:ascii="ＭＳ Ｐゴシック" w:eastAsia="ＭＳ Ｐゴシック" w:hAnsi="ＭＳ Ｐゴシック" w:hint="eastAsia"/>
          <w:szCs w:val="21"/>
        </w:rPr>
        <w:t>※チェックリスト（主催者確認欄）中で、該当しない項目はハイフンを入れて下さい。</w:t>
      </w:r>
    </w:p>
    <w:p w14:paraId="2473F93D" w14:textId="77777777" w:rsidR="00BF04E9" w:rsidRPr="00372CEF" w:rsidRDefault="00BF04E9" w:rsidP="00EC3382">
      <w:pPr>
        <w:rPr>
          <w:rFonts w:ascii="ＭＳ ゴシック" w:eastAsia="ＭＳ ゴシック" w:hAnsi="ＭＳ ゴシック"/>
          <w:sz w:val="24"/>
          <w:szCs w:val="24"/>
        </w:rPr>
      </w:pPr>
      <w:bookmarkStart w:id="0" w:name="_GoBack"/>
      <w:bookmarkEnd w:id="0"/>
    </w:p>
    <w:sectPr w:rsidR="00BF04E9" w:rsidRPr="00372CEF">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C3735" w14:textId="77777777" w:rsidR="00AF3AF8" w:rsidRDefault="00AF3AF8">
      <w:r>
        <w:separator/>
      </w:r>
    </w:p>
  </w:endnote>
  <w:endnote w:type="continuationSeparator" w:id="0">
    <w:p w14:paraId="75C1AA59" w14:textId="77777777" w:rsidR="00AF3AF8" w:rsidRDefault="00AF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23194" w14:textId="77777777" w:rsidR="00AF3AF8" w:rsidRDefault="00AF3AF8">
      <w:r>
        <w:separator/>
      </w:r>
    </w:p>
  </w:footnote>
  <w:footnote w:type="continuationSeparator" w:id="0">
    <w:p w14:paraId="651BAFB9" w14:textId="77777777" w:rsidR="00AF3AF8" w:rsidRDefault="00AF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33836" w14:textId="77777777" w:rsidR="00BF04E9" w:rsidRDefault="00E45581">
    <w:pPr>
      <w:pStyle w:val="a4"/>
      <w:ind w:right="-35"/>
      <w:jc w:val="right"/>
      <w:rPr>
        <w:rFonts w:ascii="ＭＳ ゴシック" w:eastAsia="ＭＳ ゴシック" w:hAnsi="ＭＳ ゴシック"/>
      </w:rPr>
    </w:pPr>
    <w:r>
      <w:rPr>
        <w:rFonts w:ascii="ＭＳ ゴシック" w:eastAsia="ＭＳ ゴシック" w:hAnsi="ＭＳ ゴシック"/>
      </w:rPr>
      <w:t>R</w:t>
    </w:r>
    <w:r w:rsidR="008A1EEF">
      <w:rPr>
        <w:rFonts w:ascii="ＭＳ ゴシック" w:eastAsia="ＭＳ ゴシック" w:hAnsi="ＭＳ ゴシック" w:hint="eastAsia"/>
      </w:rPr>
      <w:t>3</w:t>
    </w:r>
    <w:r w:rsidR="008A1EEF">
      <w:rPr>
        <w:rFonts w:ascii="ＭＳ ゴシック" w:eastAsia="ＭＳ ゴシック" w:hAnsi="ＭＳ ゴシック"/>
      </w:rPr>
      <w:t>.0</w:t>
    </w:r>
    <w:r w:rsidR="007F4B09">
      <w:rPr>
        <w:rFonts w:ascii="ＭＳ ゴシック" w:eastAsia="ＭＳ ゴシック" w:hAnsi="ＭＳ ゴシック" w:hint="eastAsia"/>
      </w:rPr>
      <w:t>9.29</w:t>
    </w:r>
    <w:r>
      <w:rPr>
        <w:rFonts w:ascii="ＭＳ ゴシック" w:eastAsia="ＭＳ ゴシック" w:hAnsi="ＭＳ ゴシック"/>
      </w:rPr>
      <w:t>修正</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323F" w14:textId="77777777" w:rsidR="00BF04E9" w:rsidRPr="00EC3382" w:rsidRDefault="00BF04E9" w:rsidP="00EC33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E9"/>
    <w:rsid w:val="0005772A"/>
    <w:rsid w:val="00076C48"/>
    <w:rsid w:val="000D1904"/>
    <w:rsid w:val="00225809"/>
    <w:rsid w:val="00255F0C"/>
    <w:rsid w:val="00325371"/>
    <w:rsid w:val="00372CEF"/>
    <w:rsid w:val="00421854"/>
    <w:rsid w:val="004A4A3C"/>
    <w:rsid w:val="004B1959"/>
    <w:rsid w:val="00522C7C"/>
    <w:rsid w:val="00561CFA"/>
    <w:rsid w:val="005A445E"/>
    <w:rsid w:val="005D2C2B"/>
    <w:rsid w:val="005E6705"/>
    <w:rsid w:val="00665AB5"/>
    <w:rsid w:val="006B7D23"/>
    <w:rsid w:val="007F4B09"/>
    <w:rsid w:val="00812332"/>
    <w:rsid w:val="008A1EEF"/>
    <w:rsid w:val="00925229"/>
    <w:rsid w:val="00AF0D95"/>
    <w:rsid w:val="00AF3AF8"/>
    <w:rsid w:val="00BF04E9"/>
    <w:rsid w:val="00C05FBB"/>
    <w:rsid w:val="00E45581"/>
    <w:rsid w:val="00EC3382"/>
    <w:rsid w:val="00F03DBF"/>
    <w:rsid w:val="00FB077A"/>
    <w:rsid w:val="00FC4166"/>
    <w:rsid w:val="00FF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7FD55"/>
  <w15:docId w15:val="{918B3AA1-B70F-4FE6-9E95-D1C1E4B6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AF3C-C0D5-41CC-94D8-4D71D78C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洋基</dc:creator>
  <cp:keywords/>
  <dc:description/>
  <cp:lastModifiedBy>kanri2102001-pc</cp:lastModifiedBy>
  <cp:revision>6</cp:revision>
  <cp:lastPrinted>2021-09-29T03:55:00Z</cp:lastPrinted>
  <dcterms:created xsi:type="dcterms:W3CDTF">2021-09-29T03:57:00Z</dcterms:created>
  <dcterms:modified xsi:type="dcterms:W3CDTF">2021-09-29T04:54:00Z</dcterms:modified>
</cp:coreProperties>
</file>